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C4B8" w14:textId="0B12F95B" w:rsidR="00A351D5" w:rsidRDefault="00A351D5" w:rsidP="008611D1">
      <w:pPr>
        <w:jc w:val="center"/>
      </w:pPr>
      <w:bookmarkStart w:id="0" w:name="_GoBack"/>
      <w:bookmarkEnd w:id="0"/>
      <w:r w:rsidRPr="00A351D5">
        <w:rPr>
          <w:b/>
          <w:bCs/>
        </w:rPr>
        <w:t>Key Points to Make to Fed</w:t>
      </w:r>
      <w:r>
        <w:rPr>
          <w:b/>
          <w:bCs/>
        </w:rPr>
        <w:t xml:space="preserve"> re Nonprofit </w:t>
      </w:r>
      <w:r w:rsidR="00763C19">
        <w:rPr>
          <w:b/>
          <w:bCs/>
        </w:rPr>
        <w:t xml:space="preserve">Organization </w:t>
      </w:r>
      <w:r>
        <w:rPr>
          <w:b/>
          <w:bCs/>
        </w:rPr>
        <w:t>Loan Eligibility Proposal</w:t>
      </w:r>
    </w:p>
    <w:p w14:paraId="450C2A45" w14:textId="21575DEE" w:rsidR="00A351D5" w:rsidRDefault="00A351D5" w:rsidP="008611D1">
      <w:pPr>
        <w:jc w:val="center"/>
      </w:pPr>
      <w:r>
        <w:t>On Monday, June 15 the Fed release</w:t>
      </w:r>
      <w:r w:rsidR="005F2B89">
        <w:t xml:space="preserve">d a </w:t>
      </w:r>
      <w:hyperlink r:id="rId6" w:history="1">
        <w:r w:rsidR="005F2B89" w:rsidRPr="005F2B89">
          <w:rPr>
            <w:rStyle w:val="Hyperlink"/>
          </w:rPr>
          <w:t>statement</w:t>
        </w:r>
      </w:hyperlink>
      <w:r w:rsidR="005F2B89">
        <w:t xml:space="preserve"> and announced an opportunity to provide comment about how nonprofit organizations might access the Main Street Lending Program.</w:t>
      </w:r>
    </w:p>
    <w:p w14:paraId="2D0C17D5" w14:textId="43FB229E" w:rsidR="005F2B89" w:rsidRDefault="005F2B89" w:rsidP="008611D1">
      <w:pPr>
        <w:jc w:val="center"/>
      </w:pPr>
    </w:p>
    <w:p w14:paraId="146BD1E1" w14:textId="0AE6457B" w:rsidR="005F2B89" w:rsidRPr="00A351D5" w:rsidRDefault="005F2B89" w:rsidP="008611D1">
      <w:pPr>
        <w:jc w:val="center"/>
      </w:pPr>
      <w:r>
        <w:t xml:space="preserve">Comments are due on </w:t>
      </w:r>
      <w:r w:rsidRPr="00200AE9">
        <w:rPr>
          <w:b/>
          <w:bCs/>
          <w:color w:val="FF0000"/>
        </w:rPr>
        <w:t xml:space="preserve">Monday, June </w:t>
      </w:r>
      <w:r w:rsidR="00200AE9" w:rsidRPr="00200AE9">
        <w:rPr>
          <w:b/>
          <w:bCs/>
          <w:color w:val="FF0000"/>
        </w:rPr>
        <w:t>22</w:t>
      </w:r>
      <w:r w:rsidRPr="00200AE9">
        <w:rPr>
          <w:color w:val="FF0000"/>
        </w:rPr>
        <w:t xml:space="preserve"> </w:t>
      </w:r>
      <w:r>
        <w:t xml:space="preserve">via the </w:t>
      </w:r>
      <w:hyperlink r:id="rId7" w:history="1">
        <w:r w:rsidRPr="005F2B89">
          <w:rPr>
            <w:rStyle w:val="Hyperlink"/>
          </w:rPr>
          <w:t>Fed’s online comment portal</w:t>
        </w:r>
      </w:hyperlink>
      <w:r>
        <w:t>. There is a 15,000-character limit.</w:t>
      </w:r>
    </w:p>
    <w:p w14:paraId="477FD18B" w14:textId="2D23E36C" w:rsidR="005F2B89" w:rsidRDefault="005F2B89" w:rsidP="008611D1">
      <w:pPr>
        <w:jc w:val="center"/>
      </w:pPr>
    </w:p>
    <w:p w14:paraId="54D87176" w14:textId="752417A9" w:rsidR="00DA1D37" w:rsidRDefault="00DA1D37" w:rsidP="008611D1">
      <w:pPr>
        <w:jc w:val="center"/>
      </w:pPr>
      <w:r>
        <w:t xml:space="preserve">Below are </w:t>
      </w:r>
      <w:r w:rsidR="00F27101">
        <w:t xml:space="preserve">suggested points to </w:t>
      </w:r>
      <w:r w:rsidR="00B04DE9">
        <w:t xml:space="preserve">customize and consider </w:t>
      </w:r>
      <w:r w:rsidR="00F27101">
        <w:t>includ</w:t>
      </w:r>
      <w:r w:rsidR="00B04DE9">
        <w:t xml:space="preserve">ing </w:t>
      </w:r>
      <w:r w:rsidR="00F27101">
        <w:t>in your organization’s comments.</w:t>
      </w:r>
    </w:p>
    <w:p w14:paraId="7B9FB4FB" w14:textId="77777777" w:rsidR="00B04DE9" w:rsidRDefault="00B04DE9" w:rsidP="008611D1">
      <w:pPr>
        <w:jc w:val="center"/>
      </w:pPr>
    </w:p>
    <w:p w14:paraId="5293369E" w14:textId="74A31BB8" w:rsidR="00DA1D37" w:rsidRDefault="00DA1D37" w:rsidP="008611D1">
      <w:pPr>
        <w:jc w:val="center"/>
      </w:pPr>
    </w:p>
    <w:p w14:paraId="640BD858" w14:textId="34803321" w:rsidR="005F2B89" w:rsidRPr="00DA1D37" w:rsidRDefault="005F2B89" w:rsidP="008611D1">
      <w:pPr>
        <w:rPr>
          <w:b/>
          <w:bCs/>
          <w:sz w:val="24"/>
          <w:szCs w:val="24"/>
        </w:rPr>
      </w:pPr>
      <w:r w:rsidRPr="00DA1D37">
        <w:rPr>
          <w:b/>
          <w:bCs/>
          <w:sz w:val="24"/>
          <w:szCs w:val="24"/>
        </w:rPr>
        <w:t xml:space="preserve">Comments to the Federal Reserve from </w:t>
      </w:r>
      <w:r w:rsidR="00EB0451">
        <w:rPr>
          <w:b/>
          <w:bCs/>
          <w:sz w:val="24"/>
          <w:szCs w:val="24"/>
        </w:rPr>
        <w:t>ORGANIZATION</w:t>
      </w:r>
    </w:p>
    <w:p w14:paraId="199CB023" w14:textId="60A388E7" w:rsidR="00E36F17" w:rsidRDefault="00E36F17" w:rsidP="008611D1">
      <w:r w:rsidRPr="008D2627">
        <w:rPr>
          <w:highlight w:val="yellow"/>
        </w:rPr>
        <w:t xml:space="preserve">[INSERT PARAGRAPH ON YOUR ORGANIZATION, YOUR MISSION AND WHY YOU </w:t>
      </w:r>
      <w:r w:rsidR="006A454B" w:rsidRPr="008D2627">
        <w:rPr>
          <w:highlight w:val="yellow"/>
        </w:rPr>
        <w:t>NEED BOTH CONGRESS AND THE FED TO MAKE MAJOR CHANGES</w:t>
      </w:r>
      <w:r w:rsidRPr="008D2627">
        <w:rPr>
          <w:highlight w:val="yellow"/>
        </w:rPr>
        <w:t>]</w:t>
      </w:r>
    </w:p>
    <w:p w14:paraId="285DBA9A" w14:textId="22BA1DAC" w:rsidR="005F2B89" w:rsidRDefault="005F2B89" w:rsidP="008611D1"/>
    <w:p w14:paraId="59111E62" w14:textId="0C6D2733" w:rsidR="00E36F17" w:rsidRDefault="00DA1D37" w:rsidP="008611D1">
      <w:r w:rsidRPr="008D2627">
        <w:rPr>
          <w:highlight w:val="yellow"/>
        </w:rPr>
        <w:t>[ORGANIZATION]</w:t>
      </w:r>
      <w:r>
        <w:t xml:space="preserve"> appreciates the </w:t>
      </w:r>
      <w:r w:rsidR="0082334A">
        <w:t xml:space="preserve">opportunity to submit comment to the Federal Reserve about the </w:t>
      </w:r>
      <w:r w:rsidR="00763C19" w:rsidRPr="00763C19">
        <w:t>Nonprofit Organization Loan Facilit</w:t>
      </w:r>
      <w:r w:rsidR="00763C19">
        <w:t>ies</w:t>
      </w:r>
      <w:r w:rsidR="0082334A">
        <w:t xml:space="preserve">. </w:t>
      </w:r>
      <w:r w:rsidR="00923741">
        <w:t xml:space="preserve">This proposal is aimed more at transactional nonprofits such as hospitals and institutions of higher ed than at nonprofits like </w:t>
      </w:r>
      <w:r w:rsidR="00923741" w:rsidRPr="008D2627">
        <w:rPr>
          <w:highlight w:val="yellow"/>
        </w:rPr>
        <w:t>[ORGANIZATION]</w:t>
      </w:r>
      <w:r w:rsidR="00923741">
        <w:t xml:space="preserve"> that have a larger reliance on donations from the public to support their missions.  Indeed, many nonprofits pride themselves on offering their services at no charge. Recognizing that their business models are different, even if both types of charities are inherently organized around a public mission, many of the financial requirements included in this proposal simply </w:t>
      </w:r>
      <w:r w:rsidR="00F00585">
        <w:t>are not applicable</w:t>
      </w:r>
      <w:r w:rsidR="00923741">
        <w:t xml:space="preserve"> to organizations that rely on donations. With that in mind, </w:t>
      </w:r>
      <w:r w:rsidR="00D01A78" w:rsidRPr="008D2627">
        <w:rPr>
          <w:highlight w:val="yellow"/>
        </w:rPr>
        <w:t>[ORGANIZATION]</w:t>
      </w:r>
      <w:r w:rsidR="00D01A78">
        <w:t xml:space="preserve"> </w:t>
      </w:r>
      <w:r w:rsidR="0082334A">
        <w:t xml:space="preserve">respectfully requests </w:t>
      </w:r>
      <w:r w:rsidR="00D01A78">
        <w:t>the Federal Reserve to address the</w:t>
      </w:r>
      <w:r w:rsidR="0082334A">
        <w:t xml:space="preserve"> concerns and proposed changes</w:t>
      </w:r>
      <w:r w:rsidR="00D01A78">
        <w:t xml:space="preserve"> outlined below.  </w:t>
      </w:r>
    </w:p>
    <w:p w14:paraId="7F94E200" w14:textId="77777777" w:rsidR="00E36F17" w:rsidRDefault="00E36F17" w:rsidP="008611D1"/>
    <w:p w14:paraId="7D6C81D7" w14:textId="6BFE6001" w:rsidR="00E36F17" w:rsidRPr="00ED1CC7" w:rsidRDefault="00E36F17" w:rsidP="008611D1">
      <w:pPr>
        <w:pStyle w:val="ListParagraph"/>
        <w:numPr>
          <w:ilvl w:val="0"/>
          <w:numId w:val="3"/>
        </w:numPr>
        <w:rPr>
          <w:b/>
          <w:bCs/>
        </w:rPr>
      </w:pPr>
      <w:r w:rsidRPr="00ED1CC7">
        <w:rPr>
          <w:b/>
          <w:bCs/>
        </w:rPr>
        <w:t xml:space="preserve">Congress </w:t>
      </w:r>
      <w:r w:rsidR="00B04DE9">
        <w:rPr>
          <w:b/>
          <w:bCs/>
        </w:rPr>
        <w:t>M</w:t>
      </w:r>
      <w:r w:rsidRPr="00ED1CC7">
        <w:rPr>
          <w:b/>
          <w:bCs/>
        </w:rPr>
        <w:t xml:space="preserve">ust </w:t>
      </w:r>
      <w:r w:rsidR="00324C8B">
        <w:rPr>
          <w:b/>
          <w:bCs/>
        </w:rPr>
        <w:t>Act to Ensure</w:t>
      </w:r>
      <w:r w:rsidR="00324C8B" w:rsidRPr="00ED1CC7">
        <w:rPr>
          <w:b/>
          <w:bCs/>
        </w:rPr>
        <w:t xml:space="preserve"> </w:t>
      </w:r>
      <w:r w:rsidRPr="00ED1CC7">
        <w:rPr>
          <w:b/>
          <w:bCs/>
        </w:rPr>
        <w:t xml:space="preserve">Mid-Sized Nonprofits </w:t>
      </w:r>
      <w:r w:rsidR="00324C8B">
        <w:rPr>
          <w:b/>
          <w:bCs/>
        </w:rPr>
        <w:t>are</w:t>
      </w:r>
      <w:r w:rsidRPr="00ED1CC7">
        <w:rPr>
          <w:b/>
          <w:bCs/>
        </w:rPr>
        <w:t xml:space="preserve"> Eligible for Loan Forgiveness</w:t>
      </w:r>
    </w:p>
    <w:p w14:paraId="4BF24528" w14:textId="54DD8555" w:rsidR="00B95593" w:rsidRDefault="00324C8B" w:rsidP="008611D1">
      <w:r>
        <w:t xml:space="preserve">Congress must ensure that mid-sized nonprofits have access to loan forgiveness. </w:t>
      </w:r>
      <w:r w:rsidR="00B95593">
        <w:t>While it is a welcome development to see the Federal Reserve making its Main Street lending program available to some nonprofits, this assistance still falls short of what is most needed by nonprofit organizations – a provision that makes these loans forgivable.</w:t>
      </w:r>
    </w:p>
    <w:p w14:paraId="63BD660F" w14:textId="77777777" w:rsidR="00B95593" w:rsidRDefault="00B95593" w:rsidP="008611D1">
      <w:pPr>
        <w:rPr>
          <w:rFonts w:ascii="Calibri" w:eastAsia="Calibri" w:hAnsi="Calibri" w:cs="Times New Roman"/>
        </w:rPr>
      </w:pPr>
    </w:p>
    <w:p w14:paraId="2853F4E9" w14:textId="690D975E" w:rsidR="00B95593" w:rsidRPr="00B95593" w:rsidRDefault="00B95593" w:rsidP="008611D1">
      <w:pPr>
        <w:rPr>
          <w:rFonts w:ascii="Calibri" w:eastAsia="Calibri" w:hAnsi="Calibri" w:cs="Times New Roman"/>
        </w:rPr>
      </w:pPr>
      <w:r w:rsidRPr="00B95593">
        <w:rPr>
          <w:rFonts w:ascii="Calibri" w:eastAsia="Calibri" w:hAnsi="Calibri" w:cs="Times New Roman"/>
        </w:rPr>
        <w:t xml:space="preserve">In this critical time, nonprofits have stepped up to meet the unprecedented level of need in our country due to the COVID-19 pandemic. Even though they face many of the same economic challenges </w:t>
      </w:r>
      <w:r w:rsidR="00F00585">
        <w:rPr>
          <w:rFonts w:ascii="Calibri" w:eastAsia="Calibri" w:hAnsi="Calibri" w:cs="Times New Roman"/>
        </w:rPr>
        <w:t>as</w:t>
      </w:r>
      <w:r w:rsidR="00F00585" w:rsidRPr="00B95593">
        <w:rPr>
          <w:rFonts w:ascii="Calibri" w:eastAsia="Calibri" w:hAnsi="Calibri" w:cs="Times New Roman"/>
        </w:rPr>
        <w:t xml:space="preserve"> </w:t>
      </w:r>
      <w:r w:rsidRPr="00B95593">
        <w:rPr>
          <w:rFonts w:ascii="Calibri" w:eastAsia="Calibri" w:hAnsi="Calibri" w:cs="Times New Roman"/>
        </w:rPr>
        <w:t>other industries, nonprofits are not shutting down. Rather, they are straining to meet increasing demands in our communities on the frontlines, caring for the sick, feeding families, and keeping our communities connected.</w:t>
      </w:r>
      <w:r w:rsidR="00CE558A">
        <w:rPr>
          <w:rFonts w:ascii="Calibri" w:eastAsia="Calibri" w:hAnsi="Calibri" w:cs="Times New Roman"/>
        </w:rPr>
        <w:t xml:space="preserve">  Furthermore, they will play an integral role as our nation recovers – providing </w:t>
      </w:r>
      <w:proofErr w:type="gramStart"/>
      <w:r w:rsidR="00CE558A">
        <w:rPr>
          <w:rFonts w:ascii="Calibri" w:eastAsia="Calibri" w:hAnsi="Calibri" w:cs="Times New Roman"/>
        </w:rPr>
        <w:t>child care</w:t>
      </w:r>
      <w:proofErr w:type="gramEnd"/>
      <w:r w:rsidR="00CE558A">
        <w:rPr>
          <w:rFonts w:ascii="Calibri" w:eastAsia="Calibri" w:hAnsi="Calibri" w:cs="Times New Roman"/>
        </w:rPr>
        <w:t>, job training, and other core supports.</w:t>
      </w:r>
    </w:p>
    <w:p w14:paraId="37E75F45" w14:textId="77777777" w:rsidR="00B95593" w:rsidRPr="00B95593" w:rsidRDefault="00B95593" w:rsidP="008611D1">
      <w:pPr>
        <w:ind w:left="360"/>
        <w:rPr>
          <w:rFonts w:ascii="Calibri" w:eastAsia="Calibri" w:hAnsi="Calibri" w:cs="Times New Roman"/>
        </w:rPr>
      </w:pPr>
    </w:p>
    <w:p w14:paraId="423E9EA0" w14:textId="4974D7A6" w:rsidR="00B95593" w:rsidRDefault="00B95593" w:rsidP="008611D1">
      <w:r>
        <w:t xml:space="preserve">Charitable nonprofits of all sizes and focus areas are struggling to maintain mission-critical operations despite enormous economic challenges. </w:t>
      </w:r>
      <w:hyperlink r:id="rId8" w:history="1">
        <w:r>
          <w:rPr>
            <w:rStyle w:val="Hyperlink"/>
          </w:rPr>
          <w:t>Data released by Independent Sector</w:t>
        </w:r>
      </w:hyperlink>
      <w:r>
        <w:t xml:space="preserve"> shows that nonprofits with between 500 to 5,000 employees, key to scaling relief efforts across the nation, have been severely impacted by this health and economic crisis. When asked “What types of additional assistance would be most helpful to your organization?” organizations overwhelmingly </w:t>
      </w:r>
      <w:r w:rsidR="00324C8B">
        <w:t xml:space="preserve">(92% of responses) </w:t>
      </w:r>
      <w:r>
        <w:t xml:space="preserve">suggested </w:t>
      </w:r>
      <w:r w:rsidR="00F00585">
        <w:t>government support</w:t>
      </w:r>
      <w:r>
        <w:t xml:space="preserve"> in the form of forgivable loans. Smaller nonprofits throughout the country</w:t>
      </w:r>
      <w:r w:rsidR="00CE558A">
        <w:t xml:space="preserve"> have been hit equally hard</w:t>
      </w:r>
      <w:r>
        <w:t>.</w:t>
      </w:r>
    </w:p>
    <w:p w14:paraId="006F9AC9" w14:textId="77777777" w:rsidR="00B95593" w:rsidRDefault="00B95593" w:rsidP="008611D1"/>
    <w:p w14:paraId="775841AE" w14:textId="0CA7FFB0" w:rsidR="00B95593" w:rsidRDefault="00B95593" w:rsidP="008611D1">
      <w:r>
        <w:t xml:space="preserve">Nonprofit organizations </w:t>
      </w:r>
      <w:r w:rsidR="00324C8B">
        <w:t>n</w:t>
      </w:r>
      <w:r>
        <w:t>eed funding so they can continue to meet the needs of their communities</w:t>
      </w:r>
      <w:r w:rsidR="00324C8B">
        <w:t>.</w:t>
      </w:r>
      <w:r>
        <w:t xml:space="preserve"> </w:t>
      </w:r>
      <w:r w:rsidR="00F00585">
        <w:t>Many charitable organizations</w:t>
      </w:r>
      <w:r>
        <w:t xml:space="preserve"> </w:t>
      </w:r>
      <w:r w:rsidR="00324C8B">
        <w:t xml:space="preserve">do not have steady streams of </w:t>
      </w:r>
      <w:r w:rsidR="00F00585">
        <w:t xml:space="preserve">commercial </w:t>
      </w:r>
      <w:r w:rsidR="00324C8B">
        <w:t xml:space="preserve">income and </w:t>
      </w:r>
      <w:r>
        <w:t xml:space="preserve">have </w:t>
      </w:r>
      <w:r w:rsidR="00324C8B">
        <w:t xml:space="preserve">little </w:t>
      </w:r>
      <w:r>
        <w:t xml:space="preserve">capacity for loan and interest repayment. </w:t>
      </w:r>
      <w:r w:rsidR="00CE558A">
        <w:t xml:space="preserve">Furthermore, nonprofits are the third largest employment </w:t>
      </w:r>
      <w:r w:rsidR="00CE558A">
        <w:lastRenderedPageBreak/>
        <w:t xml:space="preserve">sector and many hope to hire more workers as their organizations recover.  </w:t>
      </w:r>
      <w:r>
        <w:t xml:space="preserve">America cannot afford to leave out such a vital part of the </w:t>
      </w:r>
      <w:r w:rsidR="00CE558A">
        <w:t>economy.</w:t>
      </w:r>
      <w:r>
        <w:t xml:space="preserve"> </w:t>
      </w:r>
    </w:p>
    <w:p w14:paraId="78769EEF" w14:textId="77777777" w:rsidR="00B95593" w:rsidRDefault="00B95593" w:rsidP="008611D1"/>
    <w:p w14:paraId="0FDC9D16" w14:textId="7D92AEF1" w:rsidR="00B95593" w:rsidRDefault="00987A6C" w:rsidP="008611D1">
      <w:r w:rsidRPr="00987A6C">
        <w:rPr>
          <w:b/>
          <w:bCs/>
        </w:rPr>
        <w:t xml:space="preserve">Recommendation:  </w:t>
      </w:r>
      <w:r w:rsidR="00B95593">
        <w:t xml:space="preserve">Congress must recognize the vital services nonprofits provide to communities and the economy </w:t>
      </w:r>
      <w:r w:rsidR="00F00585">
        <w:t>by</w:t>
      </w:r>
      <w:r w:rsidR="00324C8B">
        <w:t xml:space="preserve"> including</w:t>
      </w:r>
      <w:r w:rsidR="00261D3D">
        <w:t xml:space="preserve"> </w:t>
      </w:r>
      <w:r w:rsidR="00324C8B">
        <w:t xml:space="preserve">loan forgiveness, </w:t>
      </w:r>
      <w:r w:rsidR="00B95593">
        <w:t>in the next round of COVID-19 relief legislation</w:t>
      </w:r>
    </w:p>
    <w:p w14:paraId="24E86824" w14:textId="77777777" w:rsidR="00D01A78" w:rsidRDefault="00D01A78" w:rsidP="008611D1"/>
    <w:p w14:paraId="04E56DCB" w14:textId="7A3C0953" w:rsidR="00E36F17" w:rsidRPr="00ED1CC7" w:rsidRDefault="00E36F17" w:rsidP="008611D1">
      <w:pPr>
        <w:pStyle w:val="ListParagraph"/>
        <w:numPr>
          <w:ilvl w:val="0"/>
          <w:numId w:val="3"/>
        </w:numPr>
        <w:rPr>
          <w:b/>
          <w:bCs/>
        </w:rPr>
      </w:pPr>
      <w:r w:rsidRPr="00ED1CC7">
        <w:rPr>
          <w:b/>
          <w:bCs/>
        </w:rPr>
        <w:t xml:space="preserve">The Fed’s Proposal to Limit Loans to Mid-Size Nonprofits </w:t>
      </w:r>
      <w:r w:rsidR="00987A6C">
        <w:rPr>
          <w:b/>
          <w:bCs/>
        </w:rPr>
        <w:t>w</w:t>
      </w:r>
      <w:r w:rsidRPr="00ED1CC7">
        <w:rPr>
          <w:b/>
          <w:bCs/>
        </w:rPr>
        <w:t xml:space="preserve">ith Less than 30% of Revenue from Donations Disqualifies Many in Charitable Sector </w:t>
      </w:r>
    </w:p>
    <w:p w14:paraId="15C74756" w14:textId="24D0A948" w:rsidR="00DD3ACD" w:rsidRDefault="004E338E" w:rsidP="008611D1">
      <w:pPr>
        <w:tabs>
          <w:tab w:val="left" w:pos="2210"/>
        </w:tabs>
      </w:pPr>
      <w:r>
        <w:t xml:space="preserve">The Federal Reserve’s criteria that organizations must have revenues from donations that are less than 30% disqualify many charities, including </w:t>
      </w:r>
      <w:r w:rsidRPr="008D2627">
        <w:rPr>
          <w:highlight w:val="yellow"/>
        </w:rPr>
        <w:t>[ORGANIZATION]</w:t>
      </w:r>
      <w:r w:rsidR="00DD3ACD">
        <w:t xml:space="preserve">. </w:t>
      </w:r>
      <w:r w:rsidR="00F00585">
        <w:t>Overall, t</w:t>
      </w:r>
      <w:r w:rsidR="00DD3ACD">
        <w:t xml:space="preserve">his </w:t>
      </w:r>
      <w:r w:rsidR="00F00585">
        <w:t xml:space="preserve">loan facility </w:t>
      </w:r>
      <w:r w:rsidR="00DD3ACD">
        <w:t xml:space="preserve">seems more applicable to for-profit entities, as well as educational institutions and </w:t>
      </w:r>
      <w:r w:rsidR="00F00585">
        <w:t>nonprofit</w:t>
      </w:r>
      <w:r w:rsidR="00DD3ACD">
        <w:t xml:space="preserve"> hospitals</w:t>
      </w:r>
      <w:r w:rsidR="00EB0451">
        <w:t xml:space="preserve">, but not </w:t>
      </w:r>
      <w:r w:rsidR="00F00585">
        <w:t xml:space="preserve">most </w:t>
      </w:r>
      <w:r w:rsidR="00EB0451">
        <w:t xml:space="preserve">charitable organizations.  </w:t>
      </w:r>
      <w:r w:rsidR="00EB0451" w:rsidRPr="008D2627">
        <w:rPr>
          <w:highlight w:val="yellow"/>
        </w:rPr>
        <w:t>[ORGANIZATION NAME]</w:t>
      </w:r>
      <w:r w:rsidR="00EB0451">
        <w:t xml:space="preserve"> received </w:t>
      </w:r>
      <w:r w:rsidR="00EB0451" w:rsidRPr="008D2627">
        <w:rPr>
          <w:highlight w:val="yellow"/>
        </w:rPr>
        <w:t>[XX]</w:t>
      </w:r>
      <w:r w:rsidR="00EB0451">
        <w:t xml:space="preserve">% from donations in 2019. </w:t>
      </w:r>
    </w:p>
    <w:p w14:paraId="75C131A9" w14:textId="77777777" w:rsidR="00DD3ACD" w:rsidRDefault="00DD3ACD" w:rsidP="008611D1">
      <w:pPr>
        <w:tabs>
          <w:tab w:val="left" w:pos="2210"/>
        </w:tabs>
      </w:pPr>
    </w:p>
    <w:p w14:paraId="10BB39C9" w14:textId="1D097EA9" w:rsidR="00DD3ACD" w:rsidRDefault="004E338E" w:rsidP="008611D1">
      <w:pPr>
        <w:tabs>
          <w:tab w:val="left" w:pos="2210"/>
        </w:tabs>
      </w:pPr>
      <w:r>
        <w:t>We raise</w:t>
      </w:r>
      <w:r w:rsidR="00DD3ACD">
        <w:t xml:space="preserve"> </w:t>
      </w:r>
      <w:r>
        <w:t xml:space="preserve">money and receives donations from the public, foundations, corporations and others to fund </w:t>
      </w:r>
      <w:r w:rsidRPr="008D2627">
        <w:rPr>
          <w:highlight w:val="yellow"/>
        </w:rPr>
        <w:t>[RESEARCH/DIRECT SERVICES, ETC]</w:t>
      </w:r>
      <w:r>
        <w:t>, and we do not receive</w:t>
      </w:r>
      <w:r w:rsidR="00DD3ACD">
        <w:t xml:space="preserve"> </w:t>
      </w:r>
      <w:r w:rsidR="00DD3ACD" w:rsidRPr="008D2627">
        <w:rPr>
          <w:highlight w:val="yellow"/>
        </w:rPr>
        <w:t>[A SIGNIFICANT AMOUNT OF/ANY]</w:t>
      </w:r>
      <w:r w:rsidR="00DD3ACD">
        <w:t xml:space="preserve"> revenue through direct services.  </w:t>
      </w:r>
      <w:r w:rsidR="00923741">
        <w:t xml:space="preserve">Charitable organizations play a fundamental role in strengthening civil society. </w:t>
      </w:r>
      <w:r w:rsidR="00DD3ACD">
        <w:t xml:space="preserve">Our organizations provide vital services for </w:t>
      </w:r>
      <w:r w:rsidR="00DD3ACD" w:rsidRPr="008D2627">
        <w:rPr>
          <w:highlight w:val="yellow"/>
        </w:rPr>
        <w:t>[PEOPLE YOUR ORGANIZATION SERVES</w:t>
      </w:r>
      <w:r w:rsidR="00EB0451" w:rsidRPr="008D2627">
        <w:rPr>
          <w:highlight w:val="yellow"/>
        </w:rPr>
        <w:t xml:space="preserve"> – e.g. people with or at risk for lung disease</w:t>
      </w:r>
      <w:r w:rsidR="00DD3ACD" w:rsidRPr="008D2627">
        <w:rPr>
          <w:highlight w:val="yellow"/>
        </w:rPr>
        <w:t>]</w:t>
      </w:r>
      <w:r w:rsidR="00DD3ACD">
        <w:t xml:space="preserve"> and the nation</w:t>
      </w:r>
      <w:r w:rsidR="00F0549D">
        <w:t>, and pride ourselves on the donations we receive rooted in the trust and support that the public has of the sector</w:t>
      </w:r>
      <w:r w:rsidR="00DD3ACD">
        <w:t xml:space="preserve">. </w:t>
      </w:r>
    </w:p>
    <w:p w14:paraId="1785AC03" w14:textId="1483F970" w:rsidR="00F45ECA" w:rsidRDefault="00F45ECA" w:rsidP="008611D1">
      <w:pPr>
        <w:tabs>
          <w:tab w:val="left" w:pos="2210"/>
        </w:tabs>
      </w:pPr>
    </w:p>
    <w:p w14:paraId="629545E0" w14:textId="3EC065D3" w:rsidR="00987A6C" w:rsidRDefault="00987A6C" w:rsidP="008611D1">
      <w:r w:rsidRPr="00987A6C">
        <w:rPr>
          <w:b/>
          <w:bCs/>
        </w:rPr>
        <w:t>Recommendation</w:t>
      </w:r>
      <w:r w:rsidRPr="00987A6C">
        <w:t xml:space="preserve">:  </w:t>
      </w:r>
      <w:r w:rsidR="00EB0451">
        <w:t xml:space="preserve">Eliminate the requirement </w:t>
      </w:r>
      <w:r>
        <w:t>that no more than 30 percent of an organization’s 2019 revenues come from donations</w:t>
      </w:r>
      <w:r w:rsidR="00EB0451">
        <w:t>, and instead make 501</w:t>
      </w:r>
      <w:r w:rsidR="008D2627">
        <w:t>(c)</w:t>
      </w:r>
      <w:r w:rsidR="00EB0451">
        <w:t xml:space="preserve">(3) organizations </w:t>
      </w:r>
      <w:r w:rsidR="00923741">
        <w:t xml:space="preserve">that are otherwise meet the employee size are </w:t>
      </w:r>
      <w:r w:rsidR="00EB0451">
        <w:t xml:space="preserve">eligible. </w:t>
      </w:r>
    </w:p>
    <w:p w14:paraId="0481592F" w14:textId="77777777" w:rsidR="00987A6C" w:rsidRPr="00987A6C" w:rsidRDefault="00987A6C" w:rsidP="008611D1"/>
    <w:p w14:paraId="72127796" w14:textId="2CC02A9B" w:rsidR="00E36F17" w:rsidRPr="0098133E" w:rsidRDefault="00987A6C" w:rsidP="008611D1">
      <w:pPr>
        <w:pStyle w:val="ListParagraph"/>
        <w:numPr>
          <w:ilvl w:val="0"/>
          <w:numId w:val="3"/>
        </w:numPr>
        <w:rPr>
          <w:rFonts w:cstheme="minorHAnsi"/>
          <w:b/>
          <w:bCs/>
        </w:rPr>
      </w:pPr>
      <w:r>
        <w:rPr>
          <w:rFonts w:cstheme="minorHAnsi"/>
          <w:b/>
          <w:bCs/>
        </w:rPr>
        <w:t xml:space="preserve">The Fed Needs to Make </w:t>
      </w:r>
      <w:r w:rsidR="0098133E" w:rsidRPr="0098133E">
        <w:rPr>
          <w:rFonts w:cstheme="minorHAnsi"/>
          <w:b/>
          <w:bCs/>
        </w:rPr>
        <w:t xml:space="preserve">Loan Terms </w:t>
      </w:r>
      <w:r>
        <w:rPr>
          <w:rFonts w:cstheme="minorHAnsi"/>
          <w:b/>
          <w:bCs/>
        </w:rPr>
        <w:t>More</w:t>
      </w:r>
      <w:r w:rsidR="0098133E" w:rsidRPr="0098133E">
        <w:rPr>
          <w:rFonts w:cstheme="minorHAnsi"/>
          <w:b/>
          <w:bCs/>
        </w:rPr>
        <w:t xml:space="preserve"> Favorable to Charitable Organizations</w:t>
      </w:r>
    </w:p>
    <w:p w14:paraId="5CFF28AC" w14:textId="20C9DE2C" w:rsidR="0098133E" w:rsidRDefault="00987A6C" w:rsidP="008611D1">
      <w:pPr>
        <w:pStyle w:val="NormalWeb"/>
        <w:shd w:val="clear" w:color="auto" w:fill="FFFFFF"/>
        <w:rPr>
          <w:rFonts w:ascii="Segoe UI" w:hAnsi="Segoe UI" w:cs="Segoe UI"/>
          <w:sz w:val="18"/>
          <w:szCs w:val="18"/>
        </w:rPr>
      </w:pPr>
      <w:r>
        <w:t>T</w:t>
      </w:r>
      <w:r w:rsidR="0098133E">
        <w:t xml:space="preserve">he draft Nonprofit </w:t>
      </w:r>
      <w:r w:rsidR="00F00585">
        <w:t xml:space="preserve">Loan </w:t>
      </w:r>
      <w:r w:rsidR="0098133E">
        <w:t xml:space="preserve">Facility imposes certain liquidity, asset, and reserve requirements that are not required in Main Street New Loan Facilities available to for-profit businesses. </w:t>
      </w:r>
    </w:p>
    <w:p w14:paraId="43C83CB4" w14:textId="77777777" w:rsidR="0098133E" w:rsidRDefault="0098133E" w:rsidP="008611D1">
      <w:pPr>
        <w:pStyle w:val="NormalWeb"/>
        <w:shd w:val="clear" w:color="auto" w:fill="FFFFFF"/>
        <w:rPr>
          <w:rFonts w:ascii="Segoe UI" w:hAnsi="Segoe UI" w:cs="Segoe UI"/>
          <w:sz w:val="18"/>
          <w:szCs w:val="18"/>
        </w:rPr>
      </w:pPr>
      <w:r>
        <w:t> </w:t>
      </w:r>
    </w:p>
    <w:p w14:paraId="73CDA6A5" w14:textId="082EDC12" w:rsidR="0098133E" w:rsidRDefault="0098133E" w:rsidP="008611D1">
      <w:pPr>
        <w:pStyle w:val="NormalWeb"/>
        <w:shd w:val="clear" w:color="auto" w:fill="FFFFFF"/>
        <w:rPr>
          <w:rFonts w:ascii="Segoe UI" w:hAnsi="Segoe UI" w:cs="Segoe UI"/>
          <w:sz w:val="18"/>
          <w:szCs w:val="18"/>
        </w:rPr>
      </w:pPr>
      <w:r>
        <w:t xml:space="preserve">Nonprofit organizations typically provide services with low-profit margins. Indeed, social service organizations report an average aggregate margin of 1.5%. According to a </w:t>
      </w:r>
      <w:hyperlink r:id="rId9" w:history="1">
        <w:r w:rsidRPr="00F00585">
          <w:rPr>
            <w:rStyle w:val="Hyperlink"/>
          </w:rPr>
          <w:t xml:space="preserve">recent report by </w:t>
        </w:r>
        <w:proofErr w:type="spellStart"/>
        <w:r w:rsidRPr="00F00585">
          <w:rPr>
            <w:rStyle w:val="Hyperlink"/>
          </w:rPr>
          <w:t>Seachange</w:t>
        </w:r>
        <w:proofErr w:type="spellEnd"/>
        <w:r w:rsidRPr="00F00585">
          <w:rPr>
            <w:rStyle w:val="Hyperlink"/>
          </w:rPr>
          <w:t xml:space="preserve"> Capital Partners</w:t>
        </w:r>
      </w:hyperlink>
      <w:r>
        <w:t xml:space="preserve">, the median social services nonprofit has a margin of 1.0%, receives 3.6% of its revenue from philanthropy (including investment income), has total financial assets (including endowments and other assets that are subject to legal restrictions) equal to 1.9 months of expenses, and operating reserves of less than one month of expenses.  Less than 20% of large nonprofits have 6 months or more of operating reserves, a widely accepted standard for “financial strength” for nonprofits. Social services organizations are the most fragile, with </w:t>
      </w:r>
      <w:r w:rsidR="00F00585">
        <w:t xml:space="preserve">fewer </w:t>
      </w:r>
      <w:r>
        <w:t>than 10% reaching this standard. </w:t>
      </w:r>
    </w:p>
    <w:p w14:paraId="337EFF4E" w14:textId="77777777" w:rsidR="0098133E" w:rsidRDefault="0098133E" w:rsidP="008611D1">
      <w:pPr>
        <w:pStyle w:val="NormalWeb"/>
        <w:shd w:val="clear" w:color="auto" w:fill="FFFFFF"/>
        <w:rPr>
          <w:rFonts w:ascii="Segoe UI" w:hAnsi="Segoe UI" w:cs="Segoe UI"/>
          <w:sz w:val="18"/>
          <w:szCs w:val="18"/>
        </w:rPr>
      </w:pPr>
      <w:r>
        <w:t> </w:t>
      </w:r>
    </w:p>
    <w:p w14:paraId="2A151473" w14:textId="6336A728" w:rsidR="0098133E" w:rsidRDefault="0098133E" w:rsidP="008611D1">
      <w:pPr>
        <w:pStyle w:val="NormalWeb"/>
        <w:shd w:val="clear" w:color="auto" w:fill="FFFFFF"/>
        <w:rPr>
          <w:rFonts w:ascii="Segoe UI" w:hAnsi="Segoe UI" w:cs="Segoe UI"/>
          <w:sz w:val="18"/>
          <w:szCs w:val="18"/>
        </w:rPr>
      </w:pPr>
      <w:r>
        <w:t xml:space="preserve">The statistics above should not be viewed as an indictment of the efficiencies or management policies of nonprofits. It is important to note that </w:t>
      </w:r>
      <w:r w:rsidR="00F00585">
        <w:t xml:space="preserve">the </w:t>
      </w:r>
      <w:r>
        <w:t xml:space="preserve">vast majority of social service nonprofit funding comes from government </w:t>
      </w:r>
      <w:r w:rsidR="00F00585">
        <w:t xml:space="preserve">grants </w:t>
      </w:r>
      <w:r>
        <w:t>contracts, recognizing the key role such organizations play in serving the most vulnerable.  Numerous studies confirm that government funding seldom covers the full cost of providing contracted work, which inhibits nonprofits from accumulating reserves through surpluses. In many instances, government</w:t>
      </w:r>
      <w:r w:rsidR="00F00585">
        <w:t xml:space="preserve"> grant/</w:t>
      </w:r>
      <w:r>
        <w:t>contract work creates cash-flow challenges since it is paid after the work has been completed and can be subject to significant delays in payment.  </w:t>
      </w:r>
    </w:p>
    <w:p w14:paraId="05BE53B3" w14:textId="77777777" w:rsidR="0098133E" w:rsidRDefault="0098133E" w:rsidP="008611D1">
      <w:pPr>
        <w:pStyle w:val="NormalWeb"/>
        <w:shd w:val="clear" w:color="auto" w:fill="FFFFFF"/>
        <w:rPr>
          <w:rFonts w:ascii="Segoe UI" w:hAnsi="Segoe UI" w:cs="Segoe UI"/>
          <w:sz w:val="18"/>
          <w:szCs w:val="18"/>
        </w:rPr>
      </w:pPr>
      <w:r>
        <w:t> </w:t>
      </w:r>
    </w:p>
    <w:p w14:paraId="719DBE49" w14:textId="5D3EBBD0" w:rsidR="0098133E" w:rsidRDefault="0098133E" w:rsidP="008611D1">
      <w:pPr>
        <w:pStyle w:val="NormalWeb"/>
        <w:shd w:val="clear" w:color="auto" w:fill="FFFFFF"/>
        <w:rPr>
          <w:rFonts w:ascii="Segoe UI" w:hAnsi="Segoe UI" w:cs="Segoe UI"/>
          <w:sz w:val="18"/>
          <w:szCs w:val="18"/>
        </w:rPr>
      </w:pPr>
      <w:r>
        <w:rPr>
          <w:b/>
          <w:bCs/>
        </w:rPr>
        <w:t>Recommendation: </w:t>
      </w:r>
      <w:r>
        <w:t xml:space="preserve">Recognizing the unique nature of nonprofit operations and their importance in continuing to provide vital services as partners on the front lines of the COVID-19 crisis, we urge the Federal Reserve to eliminate borrower requirements 7 and 8. If this is not possible, we alternatively ask </w:t>
      </w:r>
      <w:r>
        <w:lastRenderedPageBreak/>
        <w:t>that the requirements be lessened significantly to reflect the economic realities of nonprofit operations</w:t>
      </w:r>
      <w:r w:rsidR="00F0549D">
        <w:t>, for example by requirin</w:t>
      </w:r>
      <w:r w:rsidR="00084651">
        <w:t>g only 30 days cash on hand</w:t>
      </w:r>
      <w:r w:rsidR="00F00585">
        <w:t>,</w:t>
      </w:r>
      <w:r w:rsidR="00084651">
        <w:t xml:space="preserve"> and </w:t>
      </w:r>
      <w:r w:rsidR="00923741">
        <w:t xml:space="preserve">bringing </w:t>
      </w:r>
      <w:r w:rsidR="00084651">
        <w:t>the loan origination ratio of</w:t>
      </w:r>
      <w:r w:rsidR="00862272">
        <w:t xml:space="preserve"> 40-</w:t>
      </w:r>
      <w:r w:rsidR="00084651">
        <w:t>50% (down from 65% as proposed)</w:t>
      </w:r>
      <w:r w:rsidR="00F00585">
        <w:t>.</w:t>
      </w:r>
    </w:p>
    <w:p w14:paraId="4B99E291" w14:textId="77777777" w:rsidR="0098133E" w:rsidRDefault="0098133E" w:rsidP="008611D1">
      <w:pPr>
        <w:pStyle w:val="NormalWeb"/>
        <w:shd w:val="clear" w:color="auto" w:fill="FFFFFF"/>
        <w:rPr>
          <w:rFonts w:ascii="Segoe UI" w:hAnsi="Segoe UI" w:cs="Segoe UI"/>
          <w:sz w:val="18"/>
          <w:szCs w:val="18"/>
        </w:rPr>
      </w:pPr>
      <w:r>
        <w:t> </w:t>
      </w:r>
    </w:p>
    <w:p w14:paraId="6995ABD1" w14:textId="11C85B52" w:rsidR="0098133E" w:rsidRDefault="0098133E" w:rsidP="008611D1">
      <w:pPr>
        <w:pStyle w:val="NormalWeb"/>
        <w:shd w:val="clear" w:color="auto" w:fill="FFFFFF"/>
        <w:rPr>
          <w:rFonts w:ascii="Segoe UI" w:hAnsi="Segoe UI" w:cs="Segoe UI"/>
          <w:sz w:val="18"/>
          <w:szCs w:val="18"/>
        </w:rPr>
      </w:pPr>
      <w:r>
        <w:t>We are also concerned that certain eligible loan features are too onerous for nonprofit organizations and are less favorable than those offered in other government programs. Specifically, the interest rate of LIBOR plus 300 basis points is significantly higher than that offered for Paycheck Protection Program (“PPP”) Loans (1.0</w:t>
      </w:r>
      <w:r w:rsidR="004E338E">
        <w:t>%</w:t>
      </w:r>
      <w:r>
        <w:t>) and that for Economic Injury Disaster Loans (2.75</w:t>
      </w:r>
      <w:r w:rsidR="004E338E">
        <w:t>%</w:t>
      </w:r>
      <w:r>
        <w:t>). In addition, the imposition of loan origination and service fees adds to the cost under the Nonprofit Facility. Finally, the notion that nonprofits would be faced with a 70</w:t>
      </w:r>
      <w:r w:rsidR="004E338E">
        <w:t>%</w:t>
      </w:r>
      <w:r w:rsidR="00732C7C">
        <w:t xml:space="preserve"> </w:t>
      </w:r>
      <w:r>
        <w:t xml:space="preserve">balloon payment at the end of the fifth year of the loan would be </w:t>
      </w:r>
      <w:r w:rsidR="00F00585">
        <w:t>off-</w:t>
      </w:r>
      <w:r>
        <w:t xml:space="preserve">putting for many nonprofits. Nonprofits with existing loans with balloon payments are </w:t>
      </w:r>
      <w:r w:rsidR="00F00585">
        <w:t xml:space="preserve">usually </w:t>
      </w:r>
      <w:r>
        <w:t>provided an opportunity to renegotiate such loans at prevailing market rates. </w:t>
      </w:r>
    </w:p>
    <w:p w14:paraId="2DED5448" w14:textId="77777777" w:rsidR="0098133E" w:rsidRDefault="0098133E" w:rsidP="008611D1">
      <w:pPr>
        <w:pStyle w:val="NormalWeb"/>
        <w:shd w:val="clear" w:color="auto" w:fill="FFFFFF"/>
        <w:rPr>
          <w:rFonts w:ascii="Segoe UI" w:hAnsi="Segoe UI" w:cs="Segoe UI"/>
          <w:sz w:val="18"/>
          <w:szCs w:val="18"/>
        </w:rPr>
      </w:pPr>
      <w:r>
        <w:t> </w:t>
      </w:r>
    </w:p>
    <w:p w14:paraId="55B7AE4A" w14:textId="3F2D474A" w:rsidR="00084651" w:rsidRDefault="0098133E" w:rsidP="008611D1">
      <w:pPr>
        <w:pStyle w:val="NormalWeb"/>
        <w:shd w:val="clear" w:color="auto" w:fill="FFFFFF"/>
        <w:rPr>
          <w:rFonts w:ascii="Segoe UI" w:hAnsi="Segoe UI" w:cs="Segoe UI"/>
          <w:sz w:val="18"/>
          <w:szCs w:val="18"/>
        </w:rPr>
      </w:pPr>
      <w:r>
        <w:rPr>
          <w:b/>
          <w:bCs/>
        </w:rPr>
        <w:t>Recommendation: </w:t>
      </w:r>
      <w:r>
        <w:t>We urge that the loan terms including interest rate and balloon payments be revisited and recommend the lowest permissible rate such as the 0.5</w:t>
      </w:r>
      <w:r w:rsidR="004E338E">
        <w:t>%</w:t>
      </w:r>
      <w:r w:rsidR="00F00585">
        <w:t xml:space="preserve"> </w:t>
      </w:r>
      <w:r>
        <w:t>rate initially proposed for PPP loans. In addition, we urge some flexibility in the balloon payment requirement to afford the opportunity for renegotiation. </w:t>
      </w:r>
      <w:r w:rsidR="00084651">
        <w:t>If the 5</w:t>
      </w:r>
      <w:r w:rsidR="00F00585">
        <w:t>-</w:t>
      </w:r>
      <w:r w:rsidR="00084651">
        <w:t xml:space="preserve">year amortization were extended to 7 years, this could lessen the balloon payment. We request that the borrower have access to </w:t>
      </w:r>
      <w:r w:rsidR="000D4B5A">
        <w:t xml:space="preserve">engage with derivatives </w:t>
      </w:r>
      <w:r w:rsidR="00084651">
        <w:t xml:space="preserve">(change to a fixed rate) without the minimum swap requirements. </w:t>
      </w:r>
    </w:p>
    <w:p w14:paraId="66817CE0" w14:textId="77777777" w:rsidR="0098133E" w:rsidRDefault="0098133E" w:rsidP="008611D1">
      <w:pPr>
        <w:rPr>
          <w:rFonts w:ascii="Calibri" w:eastAsia="Times New Roman" w:hAnsi="Calibri" w:cs="Calibri"/>
          <w:color w:val="000000"/>
          <w:sz w:val="24"/>
          <w:szCs w:val="24"/>
        </w:rPr>
      </w:pPr>
    </w:p>
    <w:p w14:paraId="7ADF5604" w14:textId="70E42C42" w:rsidR="00DA1D37" w:rsidRPr="00ED1CC7" w:rsidRDefault="00ED1CC7" w:rsidP="008611D1">
      <w:pPr>
        <w:pStyle w:val="ListParagraph"/>
        <w:numPr>
          <w:ilvl w:val="0"/>
          <w:numId w:val="3"/>
        </w:numPr>
        <w:rPr>
          <w:rFonts w:cstheme="minorHAnsi"/>
          <w:b/>
          <w:bCs/>
        </w:rPr>
      </w:pPr>
      <w:r>
        <w:rPr>
          <w:rFonts w:cstheme="minorHAnsi"/>
          <w:b/>
          <w:bCs/>
        </w:rPr>
        <w:t xml:space="preserve">The </w:t>
      </w:r>
      <w:r w:rsidR="00DA1D37" w:rsidRPr="00ED1CC7">
        <w:rPr>
          <w:rFonts w:cstheme="minorHAnsi"/>
          <w:b/>
          <w:bCs/>
        </w:rPr>
        <w:t xml:space="preserve">Ratio of </w:t>
      </w:r>
      <w:r>
        <w:rPr>
          <w:rFonts w:cstheme="minorHAnsi"/>
          <w:b/>
          <w:bCs/>
        </w:rPr>
        <w:t>A</w:t>
      </w:r>
      <w:r w:rsidR="00DA1D37" w:rsidRPr="00ED1CC7">
        <w:rPr>
          <w:rFonts w:cstheme="minorHAnsi"/>
          <w:b/>
          <w:bCs/>
        </w:rPr>
        <w:t xml:space="preserve">djusted 2019 </w:t>
      </w:r>
      <w:r>
        <w:rPr>
          <w:rFonts w:cstheme="minorHAnsi"/>
          <w:b/>
          <w:bCs/>
        </w:rPr>
        <w:t>E</w:t>
      </w:r>
      <w:r w:rsidR="00DA1D37" w:rsidRPr="00ED1CC7">
        <w:rPr>
          <w:rFonts w:cstheme="minorHAnsi"/>
          <w:b/>
          <w:bCs/>
        </w:rPr>
        <w:t>arnings before “EBIDA”</w:t>
      </w:r>
      <w:r>
        <w:rPr>
          <w:rFonts w:cstheme="minorHAnsi"/>
          <w:b/>
          <w:bCs/>
        </w:rPr>
        <w:t xml:space="preserve"> Should Be Revised </w:t>
      </w:r>
    </w:p>
    <w:p w14:paraId="273A0F00" w14:textId="4714C7EF" w:rsidR="00DA1D37" w:rsidRDefault="00DA1D37" w:rsidP="008611D1">
      <w:pPr>
        <w:rPr>
          <w:rFonts w:cstheme="minorHAnsi"/>
        </w:rPr>
      </w:pPr>
      <w:r w:rsidRPr="00ED1CC7">
        <w:rPr>
          <w:rFonts w:cstheme="minorHAnsi"/>
        </w:rPr>
        <w:t>In the “</w:t>
      </w:r>
      <w:r w:rsidRPr="00DA1D37">
        <w:rPr>
          <w:rFonts w:cstheme="minorHAnsi"/>
        </w:rPr>
        <w:t xml:space="preserve">Draft for Public Consultation,” for both the Nonprofit Organization New Loan Facility and the Nonprofit Organization Expanded Loan Facility, one of the eligibility criteria for borrowers is that they must have “a ratio of adjusted 2019 earnings before interest, depreciation, and amortization (“EBIDA”) to unrestricted 2019 operating revenue, greater than or equal to 5%.” (#6) In the context of nonprofit operations, this threshold is too high and would make many, if not most, nonprofits ineligible based on these criteria alone, which seems written more in the context of for-profit businesses as opposed to nonprofit organizations. </w:t>
      </w:r>
    </w:p>
    <w:p w14:paraId="4121B603" w14:textId="77777777" w:rsidR="00ED1CC7" w:rsidRPr="00DA1D37" w:rsidRDefault="00ED1CC7" w:rsidP="008611D1">
      <w:pPr>
        <w:rPr>
          <w:rFonts w:cstheme="minorHAnsi"/>
        </w:rPr>
      </w:pPr>
    </w:p>
    <w:p w14:paraId="02DCF423" w14:textId="004E4D66" w:rsidR="00DA1D37" w:rsidRPr="00DA1D37" w:rsidRDefault="00DA1D37" w:rsidP="008611D1">
      <w:pPr>
        <w:rPr>
          <w:rFonts w:cstheme="minorHAnsi"/>
        </w:rPr>
      </w:pPr>
      <w:r w:rsidRPr="00DA1D37">
        <w:rPr>
          <w:rFonts w:cstheme="minorHAnsi"/>
        </w:rPr>
        <w:t xml:space="preserve">It may certainly be prudent and necessary to have a positive ratio of adjusted earnings; however, nonprofits generally run on a small margin, both out of necessity and also so as to not leave excess surpluses that could be used for fulfilling their missions. Moreover, at times a nonprofit may have a planned and manageable deficit as part of a strategic plan—a negative ratio at one isolated point is not always an indication of instability. </w:t>
      </w:r>
    </w:p>
    <w:p w14:paraId="67E0D024" w14:textId="77777777" w:rsidR="00DA1D37" w:rsidRPr="00DA1D37" w:rsidRDefault="00DA1D37" w:rsidP="008611D1">
      <w:pPr>
        <w:rPr>
          <w:rFonts w:cstheme="minorHAnsi"/>
        </w:rPr>
      </w:pPr>
    </w:p>
    <w:p w14:paraId="718E8F85" w14:textId="19EAA0E3" w:rsidR="00DA1D37" w:rsidRDefault="00DA1D37" w:rsidP="008611D1">
      <w:pPr>
        <w:rPr>
          <w:rFonts w:cstheme="minorHAnsi"/>
        </w:rPr>
      </w:pPr>
      <w:r w:rsidRPr="00DA1D37">
        <w:rPr>
          <w:rFonts w:cstheme="minorHAnsi"/>
        </w:rPr>
        <w:t xml:space="preserve">Furthermore, the footnotes for criteria #6 clarify that “The Eligible Lender should calculate operating revenue as unrestricted operating revenue, excluding funds committed to be spent on capital…” Many nonprofits have “restricted revenue” through grants and contracts built into their operating budgets. Excluding this revenue would compound the problem of meeting the 5% ratio. Although it would be sensible to exclude contributions raised for a “capital campaign,” excluding other capital funds included in an annual budget for maintenance and planned upgrades would further decrease the required ratio. </w:t>
      </w:r>
    </w:p>
    <w:p w14:paraId="0044628C" w14:textId="5A854663" w:rsidR="00EB0451" w:rsidRDefault="00EB0451" w:rsidP="008611D1">
      <w:pPr>
        <w:rPr>
          <w:rFonts w:cstheme="minorHAnsi"/>
        </w:rPr>
      </w:pPr>
    </w:p>
    <w:p w14:paraId="45EA2047" w14:textId="760F37E0" w:rsidR="00EB0451" w:rsidRPr="00EB0451" w:rsidRDefault="00EB0451" w:rsidP="008611D1">
      <w:pPr>
        <w:rPr>
          <w:rFonts w:cstheme="minorHAnsi"/>
          <w:b/>
          <w:bCs/>
        </w:rPr>
      </w:pPr>
      <w:r w:rsidRPr="00EB0451">
        <w:rPr>
          <w:rFonts w:cstheme="minorHAnsi"/>
          <w:b/>
          <w:bCs/>
        </w:rPr>
        <w:t xml:space="preserve">Recommendation: </w:t>
      </w:r>
      <w:r w:rsidR="00923741">
        <w:rPr>
          <w:rFonts w:cs="Calibri"/>
        </w:rPr>
        <w:t>The 5% requirement should be reduced to zero, if not eliminated. In addition, a statement of explanation of a deficit should be allowed so that a negative ratio does not mean automatic ineligibility for a nonprofit borrower. Finally, further clarification</w:t>
      </w:r>
      <w:r w:rsidR="008D2627">
        <w:rPr>
          <w:rFonts w:cs="Calibri"/>
        </w:rPr>
        <w:t xml:space="preserve"> </w:t>
      </w:r>
      <w:r w:rsidR="00923741">
        <w:rPr>
          <w:rFonts w:cs="Calibri"/>
        </w:rPr>
        <w:t xml:space="preserve">on the calculation methodology </w:t>
      </w:r>
      <w:r w:rsidR="00F00585">
        <w:rPr>
          <w:rFonts w:cs="Calibri"/>
        </w:rPr>
        <w:t xml:space="preserve">—in the context of nonprofit operating budgets— </w:t>
      </w:r>
      <w:r w:rsidR="00923741">
        <w:rPr>
          <w:rFonts w:cs="Calibri"/>
        </w:rPr>
        <w:t xml:space="preserve">is needed in regard to both restricted funding from grants in annual operating budgets, as well as capital funds for improvements that are part </w:t>
      </w:r>
      <w:r w:rsidR="00923741">
        <w:rPr>
          <w:rFonts w:cs="Calibri"/>
        </w:rPr>
        <w:lastRenderedPageBreak/>
        <w:t>of an annual operating budget.</w:t>
      </w:r>
      <w:r w:rsidR="00F00585">
        <w:rPr>
          <w:rFonts w:cs="Calibri"/>
        </w:rPr>
        <w:t xml:space="preserve"> This </w:t>
      </w:r>
      <w:r w:rsidR="00923741">
        <w:rPr>
          <w:rFonts w:cs="Calibri"/>
        </w:rPr>
        <w:t>clarification would allow noted revenues to remain in calculation to ease the restriction and not further restrict eligibility.</w:t>
      </w:r>
    </w:p>
    <w:p w14:paraId="6E604A6E" w14:textId="6FD4C7FF" w:rsidR="00B04DE9" w:rsidRDefault="00B04DE9" w:rsidP="008611D1">
      <w:pPr>
        <w:rPr>
          <w:b/>
          <w:bCs/>
        </w:rPr>
      </w:pPr>
    </w:p>
    <w:p w14:paraId="3DEDD897" w14:textId="4013F17E" w:rsidR="00B04DE9" w:rsidRPr="00B04DE9" w:rsidRDefault="00B04DE9" w:rsidP="008611D1">
      <w:pPr>
        <w:pStyle w:val="ListParagraph"/>
        <w:numPr>
          <w:ilvl w:val="0"/>
          <w:numId w:val="3"/>
        </w:numPr>
        <w:rPr>
          <w:b/>
          <w:bCs/>
        </w:rPr>
      </w:pPr>
      <w:r w:rsidRPr="00B04DE9">
        <w:rPr>
          <w:b/>
          <w:bCs/>
        </w:rPr>
        <w:t xml:space="preserve">“Reasonable Efforts” Regarding Employee Retention </w:t>
      </w:r>
      <w:r w:rsidR="008611D1">
        <w:rPr>
          <w:b/>
          <w:bCs/>
        </w:rPr>
        <w:t>Require</w:t>
      </w:r>
      <w:r w:rsidRPr="00B04DE9">
        <w:rPr>
          <w:b/>
          <w:bCs/>
        </w:rPr>
        <w:t xml:space="preserve"> Further Clarification </w:t>
      </w:r>
    </w:p>
    <w:p w14:paraId="468AC423" w14:textId="12B6AD66" w:rsidR="00B04DE9" w:rsidRDefault="00B04DE9" w:rsidP="008611D1">
      <w:r>
        <w:t xml:space="preserve">The description of “Retaining Employees” in the draft term sheet requires refinement if the Federal Reserve expects nonprofits to take advantage of this facility. We endorse the </w:t>
      </w:r>
      <w:hyperlink r:id="rId10" w:history="1">
        <w:r w:rsidRPr="00503983">
          <w:rPr>
            <w:rStyle w:val="Hyperlink"/>
          </w:rPr>
          <w:t>analysis of the National Council of Nonprofits</w:t>
        </w:r>
      </w:hyperlink>
      <w:r>
        <w:t xml:space="preserve"> on the issue of employee retentio</w:t>
      </w:r>
      <w:r w:rsidR="008611D1">
        <w:t>n</w:t>
      </w:r>
      <w:r w:rsidR="00F00585">
        <w:t>, and recommend the following:</w:t>
      </w:r>
      <w:r w:rsidR="008611D1">
        <w:t xml:space="preserve"> </w:t>
      </w:r>
    </w:p>
    <w:p w14:paraId="54935AF0" w14:textId="77777777" w:rsidR="00B04DE9" w:rsidRDefault="00B04DE9" w:rsidP="008611D1"/>
    <w:p w14:paraId="34149C6E" w14:textId="22D8B939" w:rsidR="00B04DE9" w:rsidRDefault="00B04DE9" w:rsidP="008611D1">
      <w:r w:rsidRPr="00B04DE9">
        <w:rPr>
          <w:b/>
          <w:bCs/>
        </w:rPr>
        <w:t xml:space="preserve">Recommendation: </w:t>
      </w:r>
      <w:r w:rsidRPr="00B04DE9">
        <w:t xml:space="preserve"> “Reasonable efforts” should be interpreted in the totality of the circumstances, </w:t>
      </w:r>
      <w:r>
        <w:t>taking into consideration not only the general economic environment in the community or communities in with the borrower operates, but also factors such as workforce, fundraising ability, revenue-generating activities, and overall demand for the services and programs the organization provides. One option would be to add the qualifier “mission-based” before “reasonable efforts.”</w:t>
      </w:r>
    </w:p>
    <w:p w14:paraId="38A1EDAD" w14:textId="77777777" w:rsidR="008611D1" w:rsidRDefault="008611D1" w:rsidP="008611D1">
      <w:pPr>
        <w:rPr>
          <w:b/>
          <w:bCs/>
        </w:rPr>
      </w:pPr>
    </w:p>
    <w:p w14:paraId="15C1E960" w14:textId="4D00F41D" w:rsidR="00B04DE9" w:rsidRDefault="00B04DE9" w:rsidP="008611D1">
      <w:r w:rsidRPr="00B04DE9">
        <w:rPr>
          <w:b/>
          <w:bCs/>
        </w:rPr>
        <w:t xml:space="preserve">Recommendation: </w:t>
      </w:r>
      <w:r w:rsidRPr="00B04DE9">
        <w:t xml:space="preserve"> </w:t>
      </w:r>
      <w:r w:rsidR="008611D1">
        <w:t xml:space="preserve">The terms </w:t>
      </w:r>
      <w:r w:rsidR="008611D1" w:rsidRPr="008611D1">
        <w:t>“maintain its payroll” and “retain its employees” are</w:t>
      </w:r>
      <w:r w:rsidR="008611D1">
        <w:t xml:space="preserve"> vague and need further refinement. </w:t>
      </w:r>
      <w:r>
        <w:t xml:space="preserve">We ask the Federal Reserve to make clear that nonprofits participating in the Main Street loan program </w:t>
      </w:r>
      <w:r w:rsidRPr="00B04DE9">
        <w:rPr>
          <w:i/>
          <w:iCs/>
        </w:rPr>
        <w:t>generally</w:t>
      </w:r>
      <w:r>
        <w:t xml:space="preserve"> should endeavor to pay staff at the same or increased income levels and should act in good faith to keep staffing levels (measured on the basis of full-time equivalents) at the same or increased levels, both for the duration of the loan. It is also important that the loan documents expressly state </w:t>
      </w:r>
      <w:r w:rsidRPr="00BD664F">
        <w:t xml:space="preserve">that </w:t>
      </w:r>
      <w:r>
        <w:t xml:space="preserve">the </w:t>
      </w:r>
      <w:r w:rsidRPr="00BD664F">
        <w:t>employee retention provision begin</w:t>
      </w:r>
      <w:r>
        <w:t>s</w:t>
      </w:r>
      <w:r w:rsidRPr="00BD664F">
        <w:t xml:space="preserve"> on the date that loan funding is received by the borrower</w:t>
      </w:r>
      <w:r>
        <w:t xml:space="preserve"> rather than at an earlier date.</w:t>
      </w:r>
      <w:r w:rsidR="008611D1">
        <w:t xml:space="preserve"> </w:t>
      </w:r>
    </w:p>
    <w:p w14:paraId="11556240" w14:textId="77777777" w:rsidR="008611D1" w:rsidRDefault="008611D1" w:rsidP="008611D1">
      <w:pPr>
        <w:rPr>
          <w:b/>
          <w:bCs/>
        </w:rPr>
      </w:pPr>
    </w:p>
    <w:p w14:paraId="4B22D14E" w14:textId="3FD75D30" w:rsidR="00B04DE9" w:rsidRDefault="008611D1" w:rsidP="008611D1">
      <w:r w:rsidRPr="00B04DE9">
        <w:rPr>
          <w:b/>
          <w:bCs/>
        </w:rPr>
        <w:t xml:space="preserve">Recommendation: </w:t>
      </w:r>
      <w:r w:rsidRPr="00B04DE9">
        <w:t xml:space="preserve"> </w:t>
      </w:r>
      <w:r w:rsidR="00B04DE9">
        <w:t>We ask that the Federal Reserve adopt safe harbors of other loan programs and stat</w:t>
      </w:r>
      <w:r w:rsidR="00F00585">
        <w:t>e</w:t>
      </w:r>
      <w:r w:rsidR="00B04DE9">
        <w:t xml:space="preserve"> clearly that nonprofit borrowers will not be penalized under the employee retention provision for the decision of employees to decline offers of rehire, or for those who are fired for cause, voluntarily resign, or voluntarily request a reduced schedule during the time that the loan is outstanding.</w:t>
      </w:r>
    </w:p>
    <w:p w14:paraId="031A96D6" w14:textId="77777777" w:rsidR="008611D1" w:rsidRDefault="008611D1" w:rsidP="008611D1">
      <w:pPr>
        <w:pStyle w:val="ListParagraph"/>
        <w:ind w:left="360"/>
        <w:rPr>
          <w:b/>
          <w:bCs/>
        </w:rPr>
      </w:pPr>
    </w:p>
    <w:p w14:paraId="665968BD" w14:textId="13A6DA8A" w:rsidR="00B04DE9" w:rsidRPr="00B04DE9" w:rsidRDefault="00B04DE9" w:rsidP="008611D1">
      <w:pPr>
        <w:pStyle w:val="ListParagraph"/>
        <w:numPr>
          <w:ilvl w:val="0"/>
          <w:numId w:val="3"/>
        </w:numPr>
        <w:rPr>
          <w:b/>
          <w:bCs/>
        </w:rPr>
      </w:pPr>
      <w:r>
        <w:rPr>
          <w:b/>
          <w:bCs/>
        </w:rPr>
        <w:t xml:space="preserve">Limitation of 50-Employee Minimum Should Be Removed </w:t>
      </w:r>
    </w:p>
    <w:p w14:paraId="670A8461" w14:textId="6D9D1B25" w:rsidR="00B04DE9" w:rsidRDefault="00B04DE9" w:rsidP="008611D1">
      <w:r>
        <w:t xml:space="preserve">The term sheet for the proposed nonprofit loan facility imposes a size minimum that is not imposed in the </w:t>
      </w:r>
      <w:r w:rsidRPr="008060EA">
        <w:t xml:space="preserve">Main Street </w:t>
      </w:r>
      <w:hyperlink r:id="rId11" w:history="1">
        <w:r w:rsidRPr="008060EA">
          <w:rPr>
            <w:rStyle w:val="Hyperlink"/>
          </w:rPr>
          <w:t>New</w:t>
        </w:r>
      </w:hyperlink>
      <w:r w:rsidRPr="008060EA">
        <w:t xml:space="preserve">, </w:t>
      </w:r>
      <w:hyperlink r:id="rId12" w:history="1">
        <w:r w:rsidRPr="008060EA">
          <w:rPr>
            <w:rStyle w:val="Hyperlink"/>
          </w:rPr>
          <w:t>Priority</w:t>
        </w:r>
      </w:hyperlink>
      <w:r w:rsidRPr="008060EA">
        <w:t xml:space="preserve">, </w:t>
      </w:r>
      <w:r>
        <w:t>or</w:t>
      </w:r>
      <w:r w:rsidRPr="008060EA">
        <w:t xml:space="preserve"> </w:t>
      </w:r>
      <w:hyperlink r:id="rId13" w:history="1">
        <w:r w:rsidRPr="008060EA">
          <w:rPr>
            <w:rStyle w:val="Hyperlink"/>
          </w:rPr>
          <w:t>Expanded</w:t>
        </w:r>
      </w:hyperlink>
      <w:r w:rsidRPr="008060EA">
        <w:t xml:space="preserve"> Loan Facilities for for-profit businesses</w:t>
      </w:r>
      <w:r>
        <w:t xml:space="preserve">. </w:t>
      </w:r>
      <w:r w:rsidR="00F00585">
        <w:t>There is no explanation why</w:t>
      </w:r>
      <w:r>
        <w:t xml:space="preserve"> the Federal Reserve is proposing that nonprofits with fewer than 50 employees should not be eligible for Main Street loans for which their small business counterparts of equal size could secure lending support. </w:t>
      </w:r>
    </w:p>
    <w:p w14:paraId="1C663963" w14:textId="18B44AE2" w:rsidR="00B04DE9" w:rsidRDefault="00B04DE9" w:rsidP="008611D1"/>
    <w:p w14:paraId="57A97141" w14:textId="490ED0A4" w:rsidR="00B04DE9" w:rsidRDefault="00B04DE9" w:rsidP="008611D1">
      <w:r w:rsidRPr="008D2627">
        <w:rPr>
          <w:highlight w:val="yellow"/>
        </w:rPr>
        <w:t xml:space="preserve">[IF APPLICABLE: </w:t>
      </w:r>
      <w:r w:rsidR="008D2627">
        <w:rPr>
          <w:highlight w:val="yellow"/>
        </w:rPr>
        <w:t>Many of the nonprofits in our network are on the frontlines of this pandemic, working with fewer than 50 employees to address immediate and growing needs. These vital organizations would be arbitrarily excluded from important loan program</w:t>
      </w:r>
      <w:r w:rsidRPr="008D2627">
        <w:rPr>
          <w:highlight w:val="yellow"/>
        </w:rPr>
        <w:t>.]</w:t>
      </w:r>
    </w:p>
    <w:p w14:paraId="192E7717" w14:textId="77777777" w:rsidR="00B04DE9" w:rsidRDefault="00B04DE9" w:rsidP="008611D1"/>
    <w:p w14:paraId="6B303D74" w14:textId="507342B3" w:rsidR="00B04DE9" w:rsidRDefault="00B04DE9" w:rsidP="008611D1">
      <w:r w:rsidRPr="00B04DE9">
        <w:rPr>
          <w:b/>
          <w:bCs/>
        </w:rPr>
        <w:t>Recommendation</w:t>
      </w:r>
      <w:r>
        <w:t>:  The 50-employee floor should be removed.</w:t>
      </w:r>
    </w:p>
    <w:p w14:paraId="59B42571" w14:textId="77777777" w:rsidR="00B04DE9" w:rsidRPr="00B04DE9" w:rsidRDefault="00B04DE9" w:rsidP="008611D1">
      <w:pPr>
        <w:rPr>
          <w:b/>
          <w:bCs/>
        </w:rPr>
      </w:pPr>
    </w:p>
    <w:p w14:paraId="261F556A" w14:textId="781BC229" w:rsidR="00F27101" w:rsidRDefault="00E36F17" w:rsidP="008611D1">
      <w:pPr>
        <w:pStyle w:val="ListParagraph"/>
        <w:numPr>
          <w:ilvl w:val="0"/>
          <w:numId w:val="3"/>
        </w:numPr>
        <w:rPr>
          <w:b/>
          <w:bCs/>
        </w:rPr>
      </w:pPr>
      <w:r w:rsidRPr="00F27101">
        <w:rPr>
          <w:b/>
          <w:bCs/>
        </w:rPr>
        <w:t xml:space="preserve">Additional </w:t>
      </w:r>
      <w:r w:rsidR="00C5623E">
        <w:rPr>
          <w:b/>
          <w:bCs/>
        </w:rPr>
        <w:t>Recommendations</w:t>
      </w:r>
      <w:r w:rsidRPr="00F27101">
        <w:rPr>
          <w:b/>
          <w:bCs/>
        </w:rPr>
        <w:t xml:space="preserve"> and Request</w:t>
      </w:r>
      <w:r w:rsidR="00B04DE9">
        <w:rPr>
          <w:b/>
          <w:bCs/>
        </w:rPr>
        <w:t>s</w:t>
      </w:r>
      <w:r w:rsidRPr="00F27101">
        <w:rPr>
          <w:b/>
          <w:bCs/>
        </w:rPr>
        <w:t xml:space="preserve"> for Clarification </w:t>
      </w:r>
    </w:p>
    <w:p w14:paraId="39BCA711" w14:textId="7375B51D" w:rsidR="00F27101" w:rsidRPr="00F27101" w:rsidRDefault="00F27101" w:rsidP="008611D1">
      <w:r w:rsidRPr="008D2627">
        <w:rPr>
          <w:highlight w:val="yellow"/>
        </w:rPr>
        <w:t>[ORGANIZATION]</w:t>
      </w:r>
      <w:r>
        <w:t xml:space="preserve"> respectfully requests the Federal Reserve clarify the following issues in its final expansion notice. </w:t>
      </w:r>
    </w:p>
    <w:p w14:paraId="58DB1187" w14:textId="3588B1C1" w:rsidR="00DA1D37" w:rsidRPr="00732C7C" w:rsidRDefault="00DA1D37" w:rsidP="008611D1">
      <w:pPr>
        <w:pStyle w:val="ListParagraph"/>
        <w:numPr>
          <w:ilvl w:val="0"/>
          <w:numId w:val="4"/>
        </w:numPr>
        <w:rPr>
          <w:rFonts w:cstheme="minorHAnsi"/>
        </w:rPr>
      </w:pPr>
      <w:r w:rsidRPr="00732C7C">
        <w:rPr>
          <w:b/>
          <w:bCs/>
        </w:rPr>
        <w:t xml:space="preserve">Endowment: </w:t>
      </w:r>
      <w:r w:rsidR="00EB0451" w:rsidRPr="00732C7C">
        <w:rPr>
          <w:b/>
          <w:bCs/>
        </w:rPr>
        <w:t xml:space="preserve"> </w:t>
      </w:r>
      <w:r w:rsidR="00EB0451">
        <w:t>What resources should be included in endowment calculations</w:t>
      </w:r>
      <w:r>
        <w:t xml:space="preserve">? </w:t>
      </w:r>
      <w:r w:rsidR="00EB0451">
        <w:t>Does it include r</w:t>
      </w:r>
      <w:r>
        <w:t xml:space="preserve">estricted </w:t>
      </w:r>
      <w:r w:rsidRPr="00732C7C">
        <w:rPr>
          <w:rFonts w:cstheme="minorHAnsi"/>
        </w:rPr>
        <w:t xml:space="preserve">endowments?  Does it </w:t>
      </w:r>
      <w:r w:rsidR="00EB0451" w:rsidRPr="00732C7C">
        <w:rPr>
          <w:rFonts w:cstheme="minorHAnsi"/>
        </w:rPr>
        <w:t xml:space="preserve">extend to </w:t>
      </w:r>
      <w:r w:rsidRPr="00732C7C">
        <w:rPr>
          <w:rFonts w:cstheme="minorHAnsi"/>
        </w:rPr>
        <w:t xml:space="preserve">include cash on hand?  </w:t>
      </w:r>
    </w:p>
    <w:p w14:paraId="5817FE7F" w14:textId="33E392B5" w:rsidR="00084651" w:rsidRPr="00732C7C" w:rsidRDefault="00084651" w:rsidP="008611D1">
      <w:pPr>
        <w:pStyle w:val="ListParagraph"/>
        <w:numPr>
          <w:ilvl w:val="0"/>
          <w:numId w:val="4"/>
        </w:numPr>
        <w:rPr>
          <w:rFonts w:cstheme="minorHAnsi"/>
          <w:b/>
        </w:rPr>
      </w:pPr>
      <w:r w:rsidRPr="00732C7C">
        <w:rPr>
          <w:rFonts w:cstheme="minorHAnsi"/>
          <w:b/>
        </w:rPr>
        <w:t xml:space="preserve">Collateral: </w:t>
      </w:r>
      <w:r w:rsidRPr="00732C7C">
        <w:rPr>
          <w:rFonts w:cstheme="minorHAnsi"/>
          <w:bCs/>
        </w:rPr>
        <w:t xml:space="preserve">Flexibility on collateral is requested.  The loan should be able to be approved with </w:t>
      </w:r>
      <w:r w:rsidR="00862272">
        <w:rPr>
          <w:rFonts w:cstheme="minorHAnsi"/>
          <w:bCs/>
        </w:rPr>
        <w:t xml:space="preserve">no more than </w:t>
      </w:r>
      <w:r w:rsidRPr="00732C7C">
        <w:rPr>
          <w:rFonts w:cstheme="minorHAnsi"/>
          <w:bCs/>
        </w:rPr>
        <w:t xml:space="preserve">50% </w:t>
      </w:r>
      <w:r w:rsidR="00862272">
        <w:rPr>
          <w:rFonts w:cstheme="minorHAnsi"/>
          <w:bCs/>
        </w:rPr>
        <w:t xml:space="preserve">Loan to Value (LTV) if </w:t>
      </w:r>
      <w:r w:rsidRPr="00732C7C">
        <w:rPr>
          <w:rFonts w:cstheme="minorHAnsi"/>
          <w:bCs/>
        </w:rPr>
        <w:t>collatera</w:t>
      </w:r>
      <w:r w:rsidR="00257ADA">
        <w:rPr>
          <w:rFonts w:cstheme="minorHAnsi"/>
          <w:bCs/>
        </w:rPr>
        <w:t xml:space="preserve">l </w:t>
      </w:r>
      <w:r w:rsidR="00862272">
        <w:rPr>
          <w:rFonts w:cstheme="minorHAnsi"/>
          <w:bCs/>
        </w:rPr>
        <w:t>is needed</w:t>
      </w:r>
      <w:r w:rsidRPr="00732C7C">
        <w:rPr>
          <w:rFonts w:cstheme="minorHAnsi"/>
          <w:bCs/>
        </w:rPr>
        <w:t>.</w:t>
      </w:r>
      <w:r w:rsidRPr="00732C7C">
        <w:rPr>
          <w:rFonts w:cstheme="minorHAnsi"/>
          <w:b/>
        </w:rPr>
        <w:t xml:space="preserve"> </w:t>
      </w:r>
    </w:p>
    <w:p w14:paraId="42A11DB5" w14:textId="40DF7F9D" w:rsidR="00084651" w:rsidRPr="00732C7C" w:rsidRDefault="00084651" w:rsidP="008611D1">
      <w:pPr>
        <w:pStyle w:val="NormalWeb"/>
        <w:numPr>
          <w:ilvl w:val="0"/>
          <w:numId w:val="4"/>
        </w:numPr>
        <w:rPr>
          <w:rFonts w:asciiTheme="minorHAnsi" w:hAnsiTheme="minorHAnsi" w:cstheme="minorHAnsi"/>
        </w:rPr>
      </w:pPr>
      <w:r w:rsidRPr="00923741">
        <w:rPr>
          <w:rFonts w:asciiTheme="minorHAnsi" w:hAnsiTheme="minorHAnsi" w:cstheme="minorHAnsi"/>
          <w:b/>
          <w:bCs/>
        </w:rPr>
        <w:lastRenderedPageBreak/>
        <w:t>Other Debts</w:t>
      </w:r>
      <w:r w:rsidRPr="00923741">
        <w:rPr>
          <w:rFonts w:asciiTheme="minorHAnsi" w:hAnsiTheme="minorHAnsi" w:cstheme="minorHAnsi"/>
        </w:rPr>
        <w:t xml:space="preserve">: The proposal requires that </w:t>
      </w:r>
      <w:r w:rsidRPr="00732C7C">
        <w:rPr>
          <w:rFonts w:asciiTheme="minorHAnsi" w:hAnsiTheme="minorHAnsi" w:cstheme="minorHAnsi"/>
        </w:rPr>
        <w:t>borrowers, “refrain from repaying the principal balance of, or paying any interest on, any debt until the Eligible Loan is repaid in full, unless the debt or interest payment is mandatory and due</w:t>
      </w:r>
      <w:r w:rsidR="00F00585">
        <w:rPr>
          <w:rFonts w:asciiTheme="minorHAnsi" w:hAnsiTheme="minorHAnsi" w:cstheme="minorHAnsi"/>
        </w:rPr>
        <w:t>.</w:t>
      </w:r>
      <w:r w:rsidRPr="00732C7C">
        <w:rPr>
          <w:rFonts w:asciiTheme="minorHAnsi" w:hAnsiTheme="minorHAnsi" w:cstheme="minorHAnsi"/>
        </w:rPr>
        <w:t xml:space="preserve">”   We request that this exclude lines of credit </w:t>
      </w:r>
      <w:r w:rsidR="00094077" w:rsidRPr="00732C7C">
        <w:rPr>
          <w:rFonts w:asciiTheme="minorHAnsi" w:hAnsiTheme="minorHAnsi" w:cstheme="minorHAnsi"/>
        </w:rPr>
        <w:t xml:space="preserve">and other debt </w:t>
      </w:r>
      <w:r w:rsidRPr="00732C7C">
        <w:rPr>
          <w:rFonts w:asciiTheme="minorHAnsi" w:hAnsiTheme="minorHAnsi" w:cstheme="minorHAnsi"/>
        </w:rPr>
        <w:t>that are assumed to provide financial liquidity related to the impact of COVID-19</w:t>
      </w:r>
      <w:r w:rsidR="008D2627">
        <w:rPr>
          <w:rFonts w:asciiTheme="minorHAnsi" w:hAnsiTheme="minorHAnsi" w:cstheme="minorHAnsi"/>
        </w:rPr>
        <w:t>.</w:t>
      </w:r>
      <w:r w:rsidRPr="00732C7C">
        <w:rPr>
          <w:rFonts w:asciiTheme="minorHAnsi" w:hAnsiTheme="minorHAnsi" w:cstheme="minorHAnsi"/>
        </w:rPr>
        <w:t xml:space="preserve"> </w:t>
      </w:r>
    </w:p>
    <w:p w14:paraId="51F89A4B" w14:textId="77777777" w:rsidR="00C5623E" w:rsidRDefault="00C5623E" w:rsidP="008611D1"/>
    <w:p w14:paraId="4EB16E97" w14:textId="5BF49B59" w:rsidR="00DA1D37" w:rsidRDefault="00DA1D37" w:rsidP="008611D1">
      <w:r w:rsidRPr="008D2627">
        <w:rPr>
          <w:highlight w:val="yellow"/>
        </w:rPr>
        <w:t>[CLOSING BASED ON ORGANIZATION NEEDS]</w:t>
      </w:r>
    </w:p>
    <w:sectPr w:rsidR="00DA1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8F0"/>
    <w:multiLevelType w:val="hybridMultilevel"/>
    <w:tmpl w:val="FE1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C1458"/>
    <w:multiLevelType w:val="hybridMultilevel"/>
    <w:tmpl w:val="E52EB9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70A53"/>
    <w:multiLevelType w:val="hybridMultilevel"/>
    <w:tmpl w:val="FB30F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D1289"/>
    <w:multiLevelType w:val="hybridMultilevel"/>
    <w:tmpl w:val="7DEA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52987"/>
    <w:multiLevelType w:val="hybridMultilevel"/>
    <w:tmpl w:val="A336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D5"/>
    <w:rsid w:val="00056EF7"/>
    <w:rsid w:val="00084651"/>
    <w:rsid w:val="00094077"/>
    <w:rsid w:val="000D4B5A"/>
    <w:rsid w:val="000E02D3"/>
    <w:rsid w:val="0019381F"/>
    <w:rsid w:val="00200AE9"/>
    <w:rsid w:val="00257ADA"/>
    <w:rsid w:val="00261D3D"/>
    <w:rsid w:val="002A0A92"/>
    <w:rsid w:val="00324C8B"/>
    <w:rsid w:val="004E338E"/>
    <w:rsid w:val="005F2B89"/>
    <w:rsid w:val="006A454B"/>
    <w:rsid w:val="00712655"/>
    <w:rsid w:val="00732C7C"/>
    <w:rsid w:val="00763C19"/>
    <w:rsid w:val="0082334A"/>
    <w:rsid w:val="00826AF4"/>
    <w:rsid w:val="008611D1"/>
    <w:rsid w:val="00862272"/>
    <w:rsid w:val="008D2627"/>
    <w:rsid w:val="00902044"/>
    <w:rsid w:val="00923741"/>
    <w:rsid w:val="0098133E"/>
    <w:rsid w:val="00985BBF"/>
    <w:rsid w:val="00987A6C"/>
    <w:rsid w:val="00A351D5"/>
    <w:rsid w:val="00B04DE9"/>
    <w:rsid w:val="00B95593"/>
    <w:rsid w:val="00C5623E"/>
    <w:rsid w:val="00CE558A"/>
    <w:rsid w:val="00D01A78"/>
    <w:rsid w:val="00DA1D37"/>
    <w:rsid w:val="00DD3ACD"/>
    <w:rsid w:val="00E36F17"/>
    <w:rsid w:val="00EB0451"/>
    <w:rsid w:val="00ED1CC7"/>
    <w:rsid w:val="00F00585"/>
    <w:rsid w:val="00F0549D"/>
    <w:rsid w:val="00F27101"/>
    <w:rsid w:val="00F4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0CD8"/>
  <w15:chartTrackingRefBased/>
  <w15:docId w15:val="{7EDD06A5-36CF-4523-A39E-8D642C79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89"/>
    <w:rPr>
      <w:rFonts w:ascii="Segoe UI" w:hAnsi="Segoe UI" w:cs="Segoe UI"/>
      <w:sz w:val="18"/>
      <w:szCs w:val="18"/>
    </w:rPr>
  </w:style>
  <w:style w:type="character" w:styleId="Hyperlink">
    <w:name w:val="Hyperlink"/>
    <w:basedOn w:val="DefaultParagraphFont"/>
    <w:uiPriority w:val="99"/>
    <w:unhideWhenUsed/>
    <w:rsid w:val="005F2B89"/>
    <w:rPr>
      <w:color w:val="0563C1" w:themeColor="hyperlink"/>
      <w:u w:val="single"/>
    </w:rPr>
  </w:style>
  <w:style w:type="character" w:customStyle="1" w:styleId="UnresolvedMention1">
    <w:name w:val="Unresolved Mention1"/>
    <w:basedOn w:val="DefaultParagraphFont"/>
    <w:uiPriority w:val="99"/>
    <w:semiHidden/>
    <w:unhideWhenUsed/>
    <w:rsid w:val="005F2B89"/>
    <w:rPr>
      <w:color w:val="605E5C"/>
      <w:shd w:val="clear" w:color="auto" w:fill="E1DFDD"/>
    </w:rPr>
  </w:style>
  <w:style w:type="paragraph" w:styleId="ListParagraph">
    <w:name w:val="List Paragraph"/>
    <w:basedOn w:val="Normal"/>
    <w:uiPriority w:val="34"/>
    <w:qFormat/>
    <w:rsid w:val="00E36F17"/>
    <w:pPr>
      <w:ind w:left="720"/>
      <w:contextualSpacing/>
    </w:pPr>
  </w:style>
  <w:style w:type="paragraph" w:styleId="NormalWeb">
    <w:name w:val="Normal (Web)"/>
    <w:basedOn w:val="Normal"/>
    <w:uiPriority w:val="99"/>
    <w:unhideWhenUsed/>
    <w:rsid w:val="0098133E"/>
    <w:rPr>
      <w:rFonts w:ascii="Calibri" w:hAnsi="Calibri" w:cs="Calibri"/>
    </w:rPr>
  </w:style>
  <w:style w:type="character" w:styleId="CommentReference">
    <w:name w:val="annotation reference"/>
    <w:basedOn w:val="DefaultParagraphFont"/>
    <w:uiPriority w:val="99"/>
    <w:semiHidden/>
    <w:unhideWhenUsed/>
    <w:rsid w:val="00EB0451"/>
    <w:rPr>
      <w:sz w:val="16"/>
      <w:szCs w:val="16"/>
    </w:rPr>
  </w:style>
  <w:style w:type="paragraph" w:styleId="CommentText">
    <w:name w:val="annotation text"/>
    <w:basedOn w:val="Normal"/>
    <w:link w:val="CommentTextChar"/>
    <w:uiPriority w:val="99"/>
    <w:semiHidden/>
    <w:unhideWhenUsed/>
    <w:rsid w:val="00EB0451"/>
    <w:rPr>
      <w:sz w:val="20"/>
      <w:szCs w:val="20"/>
    </w:rPr>
  </w:style>
  <w:style w:type="character" w:customStyle="1" w:styleId="CommentTextChar">
    <w:name w:val="Comment Text Char"/>
    <w:basedOn w:val="DefaultParagraphFont"/>
    <w:link w:val="CommentText"/>
    <w:uiPriority w:val="99"/>
    <w:semiHidden/>
    <w:rsid w:val="00EB0451"/>
    <w:rPr>
      <w:sz w:val="20"/>
      <w:szCs w:val="20"/>
    </w:rPr>
  </w:style>
  <w:style w:type="paragraph" w:styleId="CommentSubject">
    <w:name w:val="annotation subject"/>
    <w:basedOn w:val="CommentText"/>
    <w:next w:val="CommentText"/>
    <w:link w:val="CommentSubjectChar"/>
    <w:uiPriority w:val="99"/>
    <w:semiHidden/>
    <w:unhideWhenUsed/>
    <w:rsid w:val="00EB0451"/>
    <w:rPr>
      <w:b/>
      <w:bCs/>
    </w:rPr>
  </w:style>
  <w:style w:type="character" w:customStyle="1" w:styleId="CommentSubjectChar">
    <w:name w:val="Comment Subject Char"/>
    <w:basedOn w:val="CommentTextChar"/>
    <w:link w:val="CommentSubject"/>
    <w:uiPriority w:val="99"/>
    <w:semiHidden/>
    <w:rsid w:val="00EB0451"/>
    <w:rPr>
      <w:b/>
      <w:bCs/>
      <w:sz w:val="20"/>
      <w:szCs w:val="20"/>
    </w:rPr>
  </w:style>
  <w:style w:type="character" w:customStyle="1" w:styleId="UnresolvedMention">
    <w:name w:val="Unresolved Mention"/>
    <w:basedOn w:val="DefaultParagraphFont"/>
    <w:uiPriority w:val="99"/>
    <w:semiHidden/>
    <w:unhideWhenUsed/>
    <w:rsid w:val="00F00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23342">
      <w:bodyDiv w:val="1"/>
      <w:marLeft w:val="0"/>
      <w:marRight w:val="0"/>
      <w:marTop w:val="0"/>
      <w:marBottom w:val="0"/>
      <w:divBdr>
        <w:top w:val="none" w:sz="0" w:space="0" w:color="auto"/>
        <w:left w:val="none" w:sz="0" w:space="0" w:color="auto"/>
        <w:bottom w:val="none" w:sz="0" w:space="0" w:color="auto"/>
        <w:right w:val="none" w:sz="0" w:space="0" w:color="auto"/>
      </w:divBdr>
    </w:div>
    <w:div w:id="1411461521">
      <w:bodyDiv w:val="1"/>
      <w:marLeft w:val="0"/>
      <w:marRight w:val="0"/>
      <w:marTop w:val="0"/>
      <w:marBottom w:val="0"/>
      <w:divBdr>
        <w:top w:val="none" w:sz="0" w:space="0" w:color="auto"/>
        <w:left w:val="none" w:sz="0" w:space="0" w:color="auto"/>
        <w:bottom w:val="none" w:sz="0" w:space="0" w:color="auto"/>
        <w:right w:val="none" w:sz="0" w:space="0" w:color="auto"/>
      </w:divBdr>
    </w:div>
    <w:div w:id="1535115480">
      <w:bodyDiv w:val="1"/>
      <w:marLeft w:val="0"/>
      <w:marRight w:val="0"/>
      <w:marTop w:val="0"/>
      <w:marBottom w:val="0"/>
      <w:divBdr>
        <w:top w:val="none" w:sz="0" w:space="0" w:color="auto"/>
        <w:left w:val="none" w:sz="0" w:space="0" w:color="auto"/>
        <w:bottom w:val="none" w:sz="0" w:space="0" w:color="auto"/>
        <w:right w:val="none" w:sz="0" w:space="0" w:color="auto"/>
      </w:divBdr>
    </w:div>
    <w:div w:id="1629630640">
      <w:bodyDiv w:val="1"/>
      <w:marLeft w:val="0"/>
      <w:marRight w:val="0"/>
      <w:marTop w:val="0"/>
      <w:marBottom w:val="0"/>
      <w:divBdr>
        <w:top w:val="none" w:sz="0" w:space="0" w:color="auto"/>
        <w:left w:val="none" w:sz="0" w:space="0" w:color="auto"/>
        <w:bottom w:val="none" w:sz="0" w:space="0" w:color="auto"/>
        <w:right w:val="none" w:sz="0" w:space="0" w:color="auto"/>
      </w:divBdr>
    </w:div>
    <w:div w:id="19913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pendentsector.org/resource/covid19-survey/" TargetMode="External"/><Relationship Id="rId13" Type="http://schemas.openxmlformats.org/officeDocument/2006/relationships/hyperlink" Target="https://www.federalreserve.gov/newsevents/pressreleases/files/monetary20200608a3.pdf" TargetMode="External"/><Relationship Id="rId3" Type="http://schemas.openxmlformats.org/officeDocument/2006/relationships/styles" Target="styles.xml"/><Relationship Id="rId7" Type="http://schemas.openxmlformats.org/officeDocument/2006/relationships/hyperlink" Target="https://www.federalreserve.gov/apps/contactus/feedback.aspx?refurl=%2FmainLending%2F" TargetMode="External"/><Relationship Id="rId12" Type="http://schemas.openxmlformats.org/officeDocument/2006/relationships/hyperlink" Target="https://www.federalreserve.gov/newsevents/pressreleases/files/monetary20200608a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ederalreserve.gov/newsevents/pressreleases/monetary20200615b.htm" TargetMode="External"/><Relationship Id="rId11" Type="http://schemas.openxmlformats.org/officeDocument/2006/relationships/hyperlink" Target="https://www.federalreserve.gov/newsevents/pressreleases/files/monetary20200608a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ncilofnonprofits.org/thought-leadership/nonprofits-remain-committed-restoring-maintaining-and-expanding-employment-the" TargetMode="External"/><Relationship Id="rId4" Type="http://schemas.openxmlformats.org/officeDocument/2006/relationships/settings" Target="settings.xml"/><Relationship Id="rId9" Type="http://schemas.openxmlformats.org/officeDocument/2006/relationships/hyperlink" Target="https://www.issuelab.org/resources/36677/3667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86FF-D251-44C3-99A3-EDCB4085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Sward</dc:creator>
  <cp:keywords/>
  <dc:description/>
  <cp:lastModifiedBy>David Heinen</cp:lastModifiedBy>
  <cp:revision>2</cp:revision>
  <cp:lastPrinted>2020-06-18T21:59:00Z</cp:lastPrinted>
  <dcterms:created xsi:type="dcterms:W3CDTF">2020-06-19T13:53:00Z</dcterms:created>
  <dcterms:modified xsi:type="dcterms:W3CDTF">2020-06-19T13:53:00Z</dcterms:modified>
</cp:coreProperties>
</file>